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CA51" w14:textId="77777777" w:rsidR="00A00919" w:rsidRPr="00A00919" w:rsidRDefault="00A00919" w:rsidP="00A0091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0919" w:rsidRPr="00CE5CA6" w14:paraId="301E1FF9" w14:textId="77777777" w:rsidTr="00A00919">
        <w:tc>
          <w:tcPr>
            <w:tcW w:w="3005" w:type="dxa"/>
          </w:tcPr>
          <w:p w14:paraId="5D268705" w14:textId="77777777" w:rsidR="00CE5CA6" w:rsidRPr="00CE5CA6" w:rsidRDefault="00CE5CA6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7EDCCA" w14:textId="64E9170F" w:rsidR="00A00919" w:rsidRPr="00CE5CA6" w:rsidRDefault="00A00919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A6">
              <w:rPr>
                <w:rFonts w:ascii="Arial" w:hAnsi="Arial" w:cs="Arial"/>
                <w:b/>
                <w:bCs/>
                <w:sz w:val="24"/>
                <w:szCs w:val="24"/>
              </w:rPr>
              <w:t>Option</w:t>
            </w:r>
          </w:p>
          <w:p w14:paraId="0F511111" w14:textId="6CD0006F" w:rsidR="00CE5CA6" w:rsidRPr="00CE5CA6" w:rsidRDefault="00CE5CA6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2D9E5A4" w14:textId="77777777" w:rsidR="00CE5CA6" w:rsidRPr="00CE5CA6" w:rsidRDefault="00CE5CA6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0879B1" w14:textId="2A16AC3A" w:rsidR="00A00919" w:rsidRPr="00CE5CA6" w:rsidRDefault="00A00919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A6">
              <w:rPr>
                <w:rFonts w:ascii="Arial" w:hAnsi="Arial" w:cs="Arial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006" w:type="dxa"/>
          </w:tcPr>
          <w:p w14:paraId="3CD5575C" w14:textId="77777777" w:rsidR="00CE5CA6" w:rsidRPr="00CE5CA6" w:rsidRDefault="00CE5CA6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313DD6" w14:textId="3C4BA3BD" w:rsidR="00A00919" w:rsidRPr="00CE5CA6" w:rsidRDefault="00A00919" w:rsidP="00A009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5CA6">
              <w:rPr>
                <w:rFonts w:ascii="Arial" w:hAnsi="Arial" w:cs="Arial"/>
                <w:b/>
                <w:bCs/>
                <w:sz w:val="24"/>
                <w:szCs w:val="24"/>
              </w:rPr>
              <w:t>Cons</w:t>
            </w:r>
          </w:p>
        </w:tc>
      </w:tr>
      <w:tr w:rsidR="00A00919" w:rsidRPr="00A00919" w14:paraId="47CAEF6E" w14:textId="77777777" w:rsidTr="00A00919">
        <w:tc>
          <w:tcPr>
            <w:tcW w:w="3005" w:type="dxa"/>
          </w:tcPr>
          <w:p w14:paraId="768AF02F" w14:textId="65C1D3CF" w:rsidR="00A00919" w:rsidRPr="00A00919" w:rsidRDefault="00A00919" w:rsidP="00A00919">
            <w:pPr>
              <w:pStyle w:val="bParagraphtext"/>
              <w:numPr>
                <w:ilvl w:val="0"/>
                <w:numId w:val="0"/>
              </w:numPr>
              <w:tabs>
                <w:tab w:val="clear" w:pos="426"/>
              </w:tabs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1. 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>Maintain free entry as per the status quo</w:t>
            </w:r>
          </w:p>
          <w:p w14:paraId="0EBD5626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09E963F" w14:textId="5538A833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Free public access maintained</w:t>
            </w:r>
          </w:p>
        </w:tc>
        <w:tc>
          <w:tcPr>
            <w:tcW w:w="3006" w:type="dxa"/>
          </w:tcPr>
          <w:p w14:paraId="51BE54B3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Budget deficit remains</w:t>
            </w:r>
          </w:p>
          <w:p w14:paraId="1345EBD5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62A17" w14:textId="3521879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No opportunity to develop audiences in partnership</w:t>
            </w:r>
          </w:p>
          <w:p w14:paraId="07669720" w14:textId="77777777" w:rsidR="00CE5CA6" w:rsidRDefault="00CE5CA6" w:rsidP="00A00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C172A" w14:textId="77777777" w:rsidR="003C6DDE" w:rsidRDefault="003C6DDE" w:rsidP="00A00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income for marketing</w:t>
            </w:r>
          </w:p>
          <w:p w14:paraId="2EF6A955" w14:textId="6146F049" w:rsidR="003C6DDE" w:rsidRPr="00A00919" w:rsidRDefault="003C6DDE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919" w:rsidRPr="00A00919" w14:paraId="3C48DF67" w14:textId="77777777" w:rsidTr="00A00919">
        <w:tc>
          <w:tcPr>
            <w:tcW w:w="3005" w:type="dxa"/>
          </w:tcPr>
          <w:p w14:paraId="289F4BDB" w14:textId="593AC777" w:rsidR="00A00919" w:rsidRPr="00A00919" w:rsidRDefault="00A00919" w:rsidP="00A00919">
            <w:pPr>
              <w:pStyle w:val="bParagraphtext"/>
              <w:numPr>
                <w:ilvl w:val="0"/>
                <w:numId w:val="3"/>
              </w:numPr>
              <w:ind w:left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2. 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>Charg</w:t>
            </w:r>
            <w:r>
              <w:rPr>
                <w:rFonts w:cs="Arial"/>
                <w:color w:val="auto"/>
                <w:sz w:val="20"/>
                <w:szCs w:val="20"/>
              </w:rPr>
              <w:t>e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 xml:space="preserve"> a higher entry fee</w:t>
            </w:r>
          </w:p>
          <w:p w14:paraId="4F5028B9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1373246" w14:textId="2F8584AE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Potential to increase income</w:t>
            </w:r>
          </w:p>
        </w:tc>
        <w:tc>
          <w:tcPr>
            <w:tcW w:w="3006" w:type="dxa"/>
          </w:tcPr>
          <w:p w14:paraId="23CAC06C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Could reduce footfall and income if too high</w:t>
            </w:r>
          </w:p>
          <w:p w14:paraId="4D9084F1" w14:textId="29664F4F" w:rsidR="00CE5CA6" w:rsidRPr="00A00919" w:rsidRDefault="00CE5CA6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919" w:rsidRPr="00A00919" w14:paraId="088B1C4E" w14:textId="77777777" w:rsidTr="00A00919">
        <w:tc>
          <w:tcPr>
            <w:tcW w:w="3005" w:type="dxa"/>
          </w:tcPr>
          <w:p w14:paraId="5F150BDD" w14:textId="43ACFE1B" w:rsidR="00A00919" w:rsidRPr="00A00919" w:rsidRDefault="00A00919" w:rsidP="00A00919">
            <w:pPr>
              <w:pStyle w:val="bParagraphtext"/>
              <w:numPr>
                <w:ilvl w:val="0"/>
                <w:numId w:val="3"/>
              </w:numPr>
              <w:ind w:left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3. 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>Enabl</w:t>
            </w:r>
            <w:r>
              <w:rPr>
                <w:rFonts w:cs="Arial"/>
                <w:color w:val="auto"/>
                <w:sz w:val="20"/>
                <w:szCs w:val="20"/>
              </w:rPr>
              <w:t>e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 xml:space="preserve"> free access for Oxford residents</w:t>
            </w:r>
          </w:p>
          <w:p w14:paraId="52AF41B1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87803E3" w14:textId="6363479F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Free public access maintained for Oxford residents</w:t>
            </w:r>
          </w:p>
        </w:tc>
        <w:tc>
          <w:tcPr>
            <w:tcW w:w="3006" w:type="dxa"/>
          </w:tcPr>
          <w:p w14:paraId="42D70B84" w14:textId="77777777" w:rsidR="00A00919" w:rsidRDefault="00A00919" w:rsidP="00D312DC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 xml:space="preserve">Some budget </w:t>
            </w:r>
            <w:proofErr w:type="gramStart"/>
            <w:r w:rsidRPr="00A00919">
              <w:rPr>
                <w:rFonts w:ascii="Arial" w:hAnsi="Arial" w:cs="Arial"/>
                <w:sz w:val="20"/>
                <w:szCs w:val="20"/>
              </w:rPr>
              <w:t>deficit</w:t>
            </w:r>
            <w:proofErr w:type="gramEnd"/>
            <w:r w:rsidRPr="00A00919">
              <w:rPr>
                <w:rFonts w:ascii="Arial" w:hAnsi="Arial" w:cs="Arial"/>
                <w:sz w:val="20"/>
                <w:szCs w:val="20"/>
              </w:rPr>
              <w:t xml:space="preserve"> would remain</w:t>
            </w:r>
          </w:p>
          <w:p w14:paraId="40FC3C41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CF291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Additional administrative burden for staff and residents</w:t>
            </w:r>
          </w:p>
          <w:p w14:paraId="1F39D41D" w14:textId="27A06447" w:rsidR="003C6DDE" w:rsidRPr="00A00919" w:rsidRDefault="003C6DDE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919" w:rsidRPr="00A00919" w14:paraId="16378EAA" w14:textId="77777777" w:rsidTr="00A00919">
        <w:tc>
          <w:tcPr>
            <w:tcW w:w="3005" w:type="dxa"/>
          </w:tcPr>
          <w:p w14:paraId="76E53F18" w14:textId="3A67F085" w:rsidR="00A00919" w:rsidRPr="00A00919" w:rsidRDefault="00A00919" w:rsidP="00A00919">
            <w:pPr>
              <w:pStyle w:val="bParagraphtext"/>
              <w:numPr>
                <w:ilvl w:val="0"/>
                <w:numId w:val="3"/>
              </w:numPr>
              <w:ind w:left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4. 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>Hav</w:t>
            </w:r>
            <w:r>
              <w:rPr>
                <w:rFonts w:cs="Arial"/>
                <w:color w:val="auto"/>
                <w:sz w:val="20"/>
                <w:szCs w:val="20"/>
              </w:rPr>
              <w:t>e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 xml:space="preserve"> fewer concessions</w:t>
            </w:r>
          </w:p>
          <w:p w14:paraId="5BC97F8D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C2F2C4C" w14:textId="201CAE26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Could increase income</w:t>
            </w:r>
          </w:p>
        </w:tc>
        <w:tc>
          <w:tcPr>
            <w:tcW w:w="3006" w:type="dxa"/>
          </w:tcPr>
          <w:p w14:paraId="7FA25385" w14:textId="77777777" w:rsidR="00A00919" w:rsidRPr="00A00919" w:rsidRDefault="00A00919" w:rsidP="00A00919">
            <w:pPr>
              <w:pStyle w:val="bParagraphtext"/>
              <w:numPr>
                <w:ilvl w:val="0"/>
                <w:numId w:val="0"/>
              </w:numPr>
              <w:rPr>
                <w:rFonts w:cs="Arial"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>Could reduce footfall and reduce the accessibility of the museum</w:t>
            </w:r>
          </w:p>
          <w:p w14:paraId="18C344EA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919" w:rsidRPr="00A00919" w14:paraId="2C937507" w14:textId="77777777" w:rsidTr="00A00919">
        <w:tc>
          <w:tcPr>
            <w:tcW w:w="3005" w:type="dxa"/>
          </w:tcPr>
          <w:p w14:paraId="4D458EE1" w14:textId="336368CC" w:rsidR="00A00919" w:rsidRPr="00A00919" w:rsidRDefault="00A00919" w:rsidP="00A00919">
            <w:pPr>
              <w:pStyle w:val="bParagraphtext"/>
              <w:numPr>
                <w:ilvl w:val="0"/>
                <w:numId w:val="0"/>
              </w:numPr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5. </w:t>
            </w:r>
            <w:r w:rsidRPr="00A00919">
              <w:rPr>
                <w:rFonts w:cs="Arial"/>
                <w:color w:val="auto"/>
                <w:sz w:val="20"/>
                <w:szCs w:val="20"/>
              </w:rPr>
              <w:t>Concentrate on increasing room hire or changing the programme offer instead of charging</w:t>
            </w:r>
          </w:p>
          <w:p w14:paraId="6C68D870" w14:textId="77777777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D4421DF" w14:textId="4A3BFD0A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Could bring in some extra income</w:t>
            </w:r>
          </w:p>
        </w:tc>
        <w:tc>
          <w:tcPr>
            <w:tcW w:w="3006" w:type="dxa"/>
          </w:tcPr>
          <w:p w14:paraId="6FA4C9B3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 xml:space="preserve">Some budget </w:t>
            </w:r>
            <w:proofErr w:type="gramStart"/>
            <w:r w:rsidRPr="00A00919">
              <w:rPr>
                <w:rFonts w:ascii="Arial" w:hAnsi="Arial" w:cs="Arial"/>
                <w:sz w:val="20"/>
                <w:szCs w:val="20"/>
              </w:rPr>
              <w:t>deficit</w:t>
            </w:r>
            <w:proofErr w:type="gramEnd"/>
            <w:r w:rsidRPr="00A00919">
              <w:rPr>
                <w:rFonts w:ascii="Arial" w:hAnsi="Arial" w:cs="Arial"/>
                <w:sz w:val="20"/>
                <w:szCs w:val="20"/>
              </w:rPr>
              <w:t xml:space="preserve"> would remain</w:t>
            </w:r>
          </w:p>
          <w:p w14:paraId="28922D99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C0C92" w14:textId="77777777" w:rsidR="00A00919" w:rsidRPr="00A00919" w:rsidRDefault="00A00919" w:rsidP="00A00919">
            <w:pPr>
              <w:spacing w:after="160" w:line="278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Hours of operations is only daytime and additional resource would be needed to cover outside of these</w:t>
            </w:r>
          </w:p>
          <w:p w14:paraId="655206C8" w14:textId="77777777" w:rsid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B09DD" w14:textId="59C79F93" w:rsidR="00A00919" w:rsidRPr="00A00919" w:rsidRDefault="00A00919" w:rsidP="00A00919">
            <w:pPr>
              <w:spacing w:after="160" w:line="278" w:lineRule="auto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Town Hall meeting rooms are not at capacity</w:t>
            </w:r>
          </w:p>
          <w:p w14:paraId="6D52B85C" w14:textId="77777777" w:rsidR="00A00919" w:rsidRDefault="00A00919" w:rsidP="00A00919">
            <w:pPr>
              <w:spacing w:after="160" w:line="278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4867EC" w14:textId="197786F4" w:rsidR="00A00919" w:rsidRPr="00A00919" w:rsidRDefault="00A00919" w:rsidP="00A00919">
            <w:pPr>
              <w:spacing w:after="160" w:line="278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0919">
              <w:rPr>
                <w:rFonts w:ascii="Arial" w:hAnsi="Arial" w:cs="Arial"/>
                <w:sz w:val="20"/>
                <w:szCs w:val="20"/>
              </w:rPr>
              <w:t>This could be done alongside charging with both income streams being monitored continually</w:t>
            </w:r>
          </w:p>
          <w:p w14:paraId="09D4321F" w14:textId="4EAF8EE5" w:rsidR="00A00919" w:rsidRPr="00A00919" w:rsidRDefault="00A00919" w:rsidP="00A00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919" w:rsidRPr="00A00919" w14:paraId="16A6D217" w14:textId="77777777" w:rsidTr="00A00919">
        <w:tc>
          <w:tcPr>
            <w:tcW w:w="3005" w:type="dxa"/>
          </w:tcPr>
          <w:p w14:paraId="45E64E5B" w14:textId="299AC916" w:rsidR="00D312DC" w:rsidRPr="00A00919" w:rsidRDefault="00A00919" w:rsidP="00D312DC">
            <w:pPr>
              <w:pStyle w:val="bParagraphtext"/>
              <w:numPr>
                <w:ilvl w:val="0"/>
                <w:numId w:val="3"/>
              </w:numPr>
              <w:ind w:left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6. </w:t>
            </w:r>
            <w:r w:rsidR="00D312DC" w:rsidRPr="00A00919">
              <w:rPr>
                <w:rFonts w:cs="Arial"/>
                <w:color w:val="auto"/>
                <w:sz w:val="20"/>
                <w:szCs w:val="20"/>
              </w:rPr>
              <w:t xml:space="preserve">Concentrate more on fundraising via grants and </w:t>
            </w:r>
            <w:r w:rsidR="00D450D6" w:rsidRPr="00A00919">
              <w:rPr>
                <w:rFonts w:cs="Arial"/>
                <w:color w:val="auto"/>
                <w:sz w:val="20"/>
                <w:szCs w:val="20"/>
              </w:rPr>
              <w:t>philanthropic</w:t>
            </w:r>
            <w:r w:rsidR="00D312DC" w:rsidRPr="00A00919">
              <w:rPr>
                <w:rFonts w:cs="Arial"/>
                <w:color w:val="auto"/>
                <w:sz w:val="20"/>
                <w:szCs w:val="20"/>
              </w:rPr>
              <w:t xml:space="preserve"> giving instead of charging</w:t>
            </w:r>
          </w:p>
          <w:p w14:paraId="5E8B6194" w14:textId="2F58CFE7" w:rsidR="00A00919" w:rsidRPr="00A00919" w:rsidRDefault="00A00919" w:rsidP="009D1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A181191" w14:textId="77777777" w:rsidR="00D312DC" w:rsidRPr="00A00919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rPr>
                <w:rFonts w:cs="Arial"/>
                <w:i/>
                <w:iCs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>Could bring in some extra income</w:t>
            </w:r>
          </w:p>
          <w:p w14:paraId="242B65F4" w14:textId="77777777" w:rsidR="00A00919" w:rsidRPr="00A00919" w:rsidRDefault="00A00919" w:rsidP="009D1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34B2D55" w14:textId="77777777" w:rsidR="00D312DC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rPr>
                <w:rFonts w:cs="Arial"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 xml:space="preserve">Some budget </w:t>
            </w:r>
            <w:proofErr w:type="gramStart"/>
            <w:r w:rsidRPr="00A00919">
              <w:rPr>
                <w:rFonts w:cs="Arial"/>
                <w:color w:val="auto"/>
                <w:sz w:val="20"/>
                <w:szCs w:val="20"/>
              </w:rPr>
              <w:t>deficit</w:t>
            </w:r>
            <w:proofErr w:type="gramEnd"/>
            <w:r w:rsidRPr="00A00919">
              <w:rPr>
                <w:rFonts w:cs="Arial"/>
                <w:color w:val="auto"/>
                <w:sz w:val="20"/>
                <w:szCs w:val="20"/>
              </w:rPr>
              <w:t xml:space="preserve"> would remain</w:t>
            </w:r>
          </w:p>
          <w:p w14:paraId="40E21733" w14:textId="77777777" w:rsidR="00D312DC" w:rsidRPr="00A00919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jc w:val="both"/>
              <w:rPr>
                <w:rFonts w:cs="Arial"/>
                <w:i/>
                <w:iCs/>
                <w:color w:val="auto"/>
                <w:sz w:val="20"/>
                <w:szCs w:val="20"/>
              </w:rPr>
            </w:pPr>
          </w:p>
          <w:p w14:paraId="4616D2CC" w14:textId="77777777" w:rsidR="00D312DC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rPr>
                <w:rFonts w:cs="Arial"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>Grants require additional capacity and delivery costs with little, if anything, left for bottom line contribution</w:t>
            </w:r>
          </w:p>
          <w:p w14:paraId="028EB383" w14:textId="77777777" w:rsidR="00D312DC" w:rsidRPr="00A00919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jc w:val="both"/>
              <w:rPr>
                <w:rFonts w:cs="Arial"/>
                <w:i/>
                <w:iCs/>
                <w:color w:val="auto"/>
                <w:sz w:val="20"/>
                <w:szCs w:val="20"/>
              </w:rPr>
            </w:pPr>
          </w:p>
          <w:p w14:paraId="74A1A96F" w14:textId="77777777" w:rsidR="00D312DC" w:rsidRPr="00A00919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rPr>
                <w:rFonts w:cs="Arial"/>
                <w:i/>
                <w:iCs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>Concentrated fundraising already being done via the Museum Development Trust</w:t>
            </w:r>
          </w:p>
          <w:p w14:paraId="2D13790A" w14:textId="77777777" w:rsidR="00D312DC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FF2F4D1" w14:textId="35A7E9DC" w:rsidR="00A00919" w:rsidRPr="00D312DC" w:rsidRDefault="00D312DC" w:rsidP="00D312DC">
            <w:pPr>
              <w:pStyle w:val="ListParagraph"/>
              <w:numPr>
                <w:ilvl w:val="0"/>
                <w:numId w:val="0"/>
              </w:numPr>
              <w:spacing w:after="160" w:line="278" w:lineRule="auto"/>
              <w:contextualSpacing/>
              <w:rPr>
                <w:rFonts w:cs="Arial"/>
                <w:i/>
                <w:iCs/>
                <w:color w:val="auto"/>
                <w:sz w:val="20"/>
                <w:szCs w:val="20"/>
              </w:rPr>
            </w:pPr>
            <w:r w:rsidRPr="00A00919">
              <w:rPr>
                <w:rFonts w:cs="Arial"/>
                <w:color w:val="auto"/>
                <w:sz w:val="20"/>
                <w:szCs w:val="20"/>
              </w:rPr>
              <w:t>Fundraising could continue to be done alongside charging with both income streams being monitored continually</w:t>
            </w:r>
          </w:p>
        </w:tc>
      </w:tr>
    </w:tbl>
    <w:p w14:paraId="49BC788D" w14:textId="0D66A77E" w:rsidR="00A00919" w:rsidRPr="00A00919" w:rsidRDefault="00A00919" w:rsidP="00A00919">
      <w:pPr>
        <w:rPr>
          <w:rFonts w:ascii="Arial" w:hAnsi="Arial" w:cs="Arial"/>
          <w:sz w:val="20"/>
          <w:szCs w:val="20"/>
        </w:rPr>
      </w:pPr>
    </w:p>
    <w:sectPr w:rsidR="00A00919" w:rsidRPr="00A00919" w:rsidSect="00D312DC">
      <w:headerReference w:type="default" r:id="rId7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EFB1" w14:textId="77777777" w:rsidR="00FA2FB3" w:rsidRDefault="00FA2FB3" w:rsidP="00FA2FB3">
      <w:pPr>
        <w:spacing w:after="0" w:line="240" w:lineRule="auto"/>
      </w:pPr>
      <w:r>
        <w:separator/>
      </w:r>
    </w:p>
  </w:endnote>
  <w:endnote w:type="continuationSeparator" w:id="0">
    <w:p w14:paraId="7C64DB69" w14:textId="77777777" w:rsidR="00FA2FB3" w:rsidRDefault="00FA2FB3" w:rsidP="00FA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CCAD" w14:textId="77777777" w:rsidR="00FA2FB3" w:rsidRDefault="00FA2FB3" w:rsidP="00FA2FB3">
      <w:pPr>
        <w:spacing w:after="0" w:line="240" w:lineRule="auto"/>
      </w:pPr>
      <w:r>
        <w:separator/>
      </w:r>
    </w:p>
  </w:footnote>
  <w:footnote w:type="continuationSeparator" w:id="0">
    <w:p w14:paraId="20F4F39F" w14:textId="77777777" w:rsidR="00FA2FB3" w:rsidRDefault="00FA2FB3" w:rsidP="00FA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12CC" w14:textId="1B786A1C" w:rsidR="00FA2FB3" w:rsidRPr="002D1849" w:rsidRDefault="00FA2FB3" w:rsidP="002D1849">
    <w:pPr>
      <w:pStyle w:val="Header"/>
      <w:jc w:val="center"/>
      <w:rPr>
        <w:b/>
        <w:bCs/>
        <w:sz w:val="32"/>
        <w:szCs w:val="32"/>
      </w:rPr>
    </w:pPr>
    <w:r w:rsidRPr="002D1849">
      <w:rPr>
        <w:b/>
        <w:bCs/>
        <w:sz w:val="32"/>
        <w:szCs w:val="32"/>
      </w:rPr>
      <w:t xml:space="preserve">Options considered for increasing income for </w:t>
    </w:r>
    <w:r w:rsidR="002D1849" w:rsidRPr="002D1849">
      <w:rPr>
        <w:b/>
        <w:bCs/>
        <w:sz w:val="32"/>
        <w:szCs w:val="32"/>
      </w:rPr>
      <w:t>MOX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93F14"/>
    <w:multiLevelType w:val="hybridMultilevel"/>
    <w:tmpl w:val="09C2C8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365C6"/>
    <w:multiLevelType w:val="multilevel"/>
    <w:tmpl w:val="E67CE66C"/>
    <w:numStyleLink w:val="StyleNumberedLeft0cmHanging075cm"/>
  </w:abstractNum>
  <w:num w:numId="1" w16cid:durableId="200674996">
    <w:abstractNumId w:val="0"/>
  </w:num>
  <w:num w:numId="2" w16cid:durableId="1417894653">
    <w:abstractNumId w:val="2"/>
  </w:num>
  <w:num w:numId="3" w16cid:durableId="169935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19"/>
    <w:rsid w:val="002D1849"/>
    <w:rsid w:val="003C6DDE"/>
    <w:rsid w:val="00646086"/>
    <w:rsid w:val="00A00919"/>
    <w:rsid w:val="00CE5CA6"/>
    <w:rsid w:val="00D312DC"/>
    <w:rsid w:val="00D450D6"/>
    <w:rsid w:val="00F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E9E1"/>
  <w15:chartTrackingRefBased/>
  <w15:docId w15:val="{513EA05B-19A2-488D-8146-7928A02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0919"/>
    <w:pPr>
      <w:numPr>
        <w:numId w:val="2"/>
      </w:numPr>
      <w:tabs>
        <w:tab w:val="left" w:pos="426"/>
      </w:tabs>
      <w:spacing w:after="120" w:line="240" w:lineRule="auto"/>
    </w:pPr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numbering" w:customStyle="1" w:styleId="StyleNumberedLeft0cmHanging075cm">
    <w:name w:val="Style Numbered Left:  0 cm Hanging:  0.75 cm"/>
    <w:basedOn w:val="NoList"/>
    <w:rsid w:val="00A00919"/>
    <w:pPr>
      <w:numPr>
        <w:numId w:val="1"/>
      </w:numPr>
    </w:pPr>
  </w:style>
  <w:style w:type="paragraph" w:customStyle="1" w:styleId="bParagraphtext">
    <w:name w:val="bParagraph text"/>
    <w:basedOn w:val="ListParagraph"/>
    <w:link w:val="bParagraphtextChar"/>
    <w:qFormat/>
    <w:rsid w:val="00A00919"/>
  </w:style>
  <w:style w:type="character" w:customStyle="1" w:styleId="ListParagraphChar">
    <w:name w:val="List Paragraph Char"/>
    <w:link w:val="ListParagraph"/>
    <w:uiPriority w:val="34"/>
    <w:rsid w:val="00A00919"/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bParagraphtextChar">
    <w:name w:val="bParagraph text Char"/>
    <w:link w:val="bParagraphtext"/>
    <w:rsid w:val="00A00919"/>
    <w:rPr>
      <w:rFonts w:ascii="Arial" w:eastAsia="Times New Roman" w:hAnsi="Arial" w:cs="Times New Roman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B3"/>
  </w:style>
  <w:style w:type="paragraph" w:styleId="Footer">
    <w:name w:val="footer"/>
    <w:basedOn w:val="Normal"/>
    <w:link w:val="FooterChar"/>
    <w:uiPriority w:val="99"/>
    <w:unhideWhenUsed/>
    <w:rsid w:val="00FA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Props1.xml><?xml version="1.0" encoding="utf-8"?>
<ds:datastoreItem xmlns:ds="http://schemas.openxmlformats.org/officeDocument/2006/customXml" ds:itemID="{8581B960-6D7C-4094-9BC4-607081B44C9F}"/>
</file>

<file path=customXml/itemProps2.xml><?xml version="1.0" encoding="utf-8"?>
<ds:datastoreItem xmlns:ds="http://schemas.openxmlformats.org/officeDocument/2006/customXml" ds:itemID="{C442C1ED-3E61-4C0B-AB10-3F485F1D0F09}"/>
</file>

<file path=customXml/itemProps3.xml><?xml version="1.0" encoding="utf-8"?>
<ds:datastoreItem xmlns:ds="http://schemas.openxmlformats.org/officeDocument/2006/customXml" ds:itemID="{D504AAB4-6551-468F-891A-D5CBDBDA8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Oxford City Council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REDWAY</dc:creator>
  <cp:keywords/>
  <dc:description/>
  <cp:lastModifiedBy>Paula REDWAY</cp:lastModifiedBy>
  <cp:revision>2</cp:revision>
  <dcterms:created xsi:type="dcterms:W3CDTF">2025-09-30T13:45:00Z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